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УСТАНОВКА ИЗДЕЛИЯ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 Подготовить ровную горизонтальную поверхность под установку.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2. Пробурить  яму диаметром 950 мм на глубину 1150 мм.  Дно каждой ямы засыпать щебнем слоем  300 мм. 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3. Установить изделие в ямы, залить бетоном до уровня площадки, дать затвердеть.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ПРАВИЛА ЭКСПЛУАТАЦИИ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ПРАВИЛА ХРАНЕНИЯ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>ГАРАНТИЙНЫЕ ОБЯЗАТЕЛЬСТВА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СВИДЕТЕЛЬСТВО О ПРОДАЖЕ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Дата  ________________________ </w:t>
        <w:tab/>
        <w:t xml:space="preserve">Подпись продавца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________________________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Дата  ________________________</w:t>
        <w:tab/>
        <w:t xml:space="preserve"> </w:t>
        <w:tab/>
        <w:t xml:space="preserve">Подпись покупателя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________________________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</w:rPr>
        <w:t>ООО  «УЗИС»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Спортивное оборудование «ПУМОРИ-СПОРТ»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i w:val="false"/>
          <w:i w:val="false"/>
          <w:iCs w:val="false"/>
          <w:color w:val="00000A"/>
          <w:kern w:val="0"/>
          <w:sz w:val="36"/>
          <w:szCs w:val="36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i w:val="false"/>
          <w:iCs w:val="false"/>
          <w:color w:val="00000A"/>
          <w:kern w:val="0"/>
          <w:sz w:val="36"/>
          <w:szCs w:val="36"/>
          <w:lang w:val="ru-RU" w:eastAsia="en-US" w:bidi="ar-SA"/>
        </w:rPr>
        <w:t>Стойка баскетбольная вылет 1500мм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Б2.1500.000 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i/>
          <w:iCs/>
        </w:rPr>
        <w:drawing>
          <wp:inline distT="0" distB="0" distL="0" distR="0">
            <wp:extent cx="2686050" cy="6663690"/>
            <wp:effectExtent l="0" t="0" r="0" b="0"/>
            <wp:docPr id="1" name="Рисунок 1" descr="C:\Users\psp-tst-05\Desktop\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12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Россия, 620142,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Тел.: (343) -287-93-70; фкс 287-93-70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E-mail 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-"/>
            <w:rFonts w:cs="Times New Roman" w:ascii="Times New Roman" w:hAnsi="Times New Roman"/>
            <w:i w:val="false"/>
            <w:iCs w:val="false"/>
            <w:sz w:val="24"/>
            <w:szCs w:val="24"/>
          </w:rPr>
          <w:t>www.pumorisport.ru</w:t>
        </w:r>
      </w:hyperlink>
      <w:r>
        <w:br w:type="page"/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Стойка баскетбольная   является основным спортивным оборудованием, необходимым для игры в баскетбол или стритбол. Рекомендуется для использования на открытых игровых площадках.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Габаритные 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Длина, мм</w:t>
        <w:tab/>
        <w:tab/>
        <w:tab/>
        <w:tab/>
        <w:tab/>
        <w:tab/>
        <w:tab/>
        <w:tab/>
        <w:tab/>
        <w:t>-</w:t>
        <w:tab/>
        <w:t>2200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Ширина, мм</w:t>
        <w:tab/>
        <w:tab/>
        <w:tab/>
        <w:tab/>
        <w:tab/>
        <w:tab/>
        <w:tab/>
        <w:tab/>
        <w:tab/>
        <w:t>-</w:t>
        <w:tab/>
        <w:t>1800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Высота, мм</w:t>
        <w:tab/>
        <w:tab/>
        <w:tab/>
        <w:tab/>
        <w:tab/>
        <w:tab/>
        <w:tab/>
        <w:tab/>
        <w:tab/>
        <w:t>-</w:t>
        <w:tab/>
        <w:t>4900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Масса, кг</w:t>
        <w:tab/>
        <w:tab/>
        <w:tab/>
        <w:tab/>
        <w:tab/>
        <w:tab/>
        <w:tab/>
        <w:tab/>
        <w:tab/>
        <w:tab/>
        <w:t>-</w:t>
        <w:tab/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12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6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Используемый сортамент: труба профильная 100х100х5мм, лист 4мм  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Прочие материалы: фанера 18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Покрытие: ППП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1. </w:t>
        <w:tab/>
        <w:t>Укосина</w:t>
        <w:tab/>
        <w:tab/>
        <w:tab/>
        <w:tab/>
        <w:tab/>
        <w:tab/>
        <w:tab/>
        <w:tab/>
        <w:tab/>
        <w:t>-</w:t>
        <w:tab/>
        <w:t>2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2.</w:t>
        <w:tab/>
        <w:t>Рама щита</w:t>
        <w:tab/>
        <w:tab/>
        <w:tab/>
        <w:tab/>
        <w:tab/>
        <w:tab/>
        <w:tab/>
        <w:tab/>
        <w:tab/>
        <w:t>-</w:t>
        <w:tab/>
        <w:t>1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3. </w:t>
        <w:tab/>
        <w:t>Стойка</w:t>
        <w:tab/>
        <w:tab/>
        <w:tab/>
        <w:tab/>
        <w:tab/>
        <w:tab/>
        <w:tab/>
        <w:tab/>
        <w:tab/>
        <w:t>-</w:t>
        <w:tab/>
        <w:t>1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4.</w:t>
        <w:tab/>
        <w:t>Щит - фанера</w:t>
        <w:tab/>
        <w:tab/>
        <w:tab/>
        <w:tab/>
        <w:tab/>
        <w:tab/>
        <w:tab/>
        <w:tab/>
        <w:tab/>
        <w:t>-</w:t>
        <w:tab/>
        <w:t>1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5.</w:t>
        <w:tab/>
        <w:t>Болт М12х65</w:t>
        <w:tab/>
        <w:tab/>
        <w:tab/>
        <w:tab/>
        <w:tab/>
        <w:tab/>
        <w:tab/>
        <w:tab/>
        <w:tab/>
        <w:t>-</w:t>
        <w:tab/>
        <w:t>4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6. </w:t>
        <w:tab/>
        <w:t>Болт М12х30</w:t>
        <w:tab/>
        <w:tab/>
        <w:tab/>
        <w:tab/>
        <w:tab/>
        <w:tab/>
        <w:tab/>
        <w:tab/>
        <w:tab/>
        <w:t>-</w:t>
        <w:tab/>
        <w:t>4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7.</w:t>
        <w:tab/>
        <w:t>Гайка М12</w:t>
        <w:tab/>
        <w:tab/>
        <w:tab/>
        <w:tab/>
        <w:tab/>
        <w:tab/>
        <w:tab/>
        <w:tab/>
        <w:tab/>
        <w:t>-</w:t>
        <w:tab/>
        <w:t>8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8.</w:t>
        <w:tab/>
        <w:t>Шайба М12</w:t>
        <w:tab/>
        <w:tab/>
        <w:tab/>
        <w:tab/>
        <w:tab/>
        <w:tab/>
        <w:tab/>
        <w:tab/>
        <w:tab/>
        <w:t>-</w:t>
        <w:tab/>
        <w:t>12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9.</w:t>
        <w:tab/>
        <w:t>Сетка баскетбольная</w:t>
        <w:tab/>
        <w:tab/>
        <w:tab/>
        <w:tab/>
        <w:tab/>
        <w:tab/>
        <w:tab/>
        <w:t>-</w:t>
        <w:tab/>
        <w:t>1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10.</w:t>
        <w:tab/>
        <w:t>Кольцо баскетбольное</w:t>
        <w:tab/>
        <w:tab/>
        <w:tab/>
        <w:tab/>
        <w:tab/>
        <w:tab/>
        <w:tab/>
        <w:t>-</w:t>
        <w:tab/>
        <w:t>1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11.</w:t>
        <w:tab/>
        <w:t>Саморез Ø3,5х41</w:t>
        <w:tab/>
        <w:tab/>
        <w:tab/>
        <w:tab/>
        <w:tab/>
        <w:tab/>
        <w:tab/>
        <w:tab/>
        <w:t>-</w:t>
        <w:tab/>
        <w:t>34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СБОРКА ИЗДЕЛИЯ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 стойке (3), при помощи метизов (5,7,8) присоединить кольцо (10) и раму щита (2) с щитом (4), Раму щита зафиксировать укосинами (1).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  <w:r>
        <w:br w:type="page"/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Код изделия: Б2.1500/</w:t>
      </w:r>
    </w:p>
    <w:p>
      <w:pPr>
        <w:pStyle w:val="Normal"/>
        <w:spacing w:lineRule="auto" w:line="240" w:before="0" w:after="0"/>
        <w:ind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Приемку произвел ________________________</w:t>
        <w:tab/>
        <w:tab/>
        <w:t>Дата выпуска  ________________________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пись)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Приемку произвел ________________________</w:t>
        <w:tab/>
        <w:t xml:space="preserve"> </w:t>
        <w:tab/>
        <w:t xml:space="preserve"> Дата выпуска ________________________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пись кладовщика)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4292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b25f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b25f4"/>
    <w:rPr/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bd5459"/>
    <w:rPr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bd5459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rsid w:val="00507d7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507d73"/>
    <w:pPr>
      <w:spacing w:lineRule="auto" w:line="288" w:before="0" w:after="140"/>
    </w:pPr>
    <w:rPr/>
  </w:style>
  <w:style w:type="paragraph" w:styleId="Style19">
    <w:name w:val="List"/>
    <w:basedOn w:val="Style18"/>
    <w:rsid w:val="00507d73"/>
    <w:pPr/>
    <w:rPr>
      <w:rFonts w:cs="Mangal"/>
    </w:rPr>
  </w:style>
  <w:style w:type="paragraph" w:styleId="Style20" w:customStyle="1">
    <w:name w:val="Caption"/>
    <w:basedOn w:val="Normal"/>
    <w:qFormat/>
    <w:rsid w:val="00507d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07d7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42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"/>
    <w:uiPriority w:val="99"/>
    <w:semiHidden/>
    <w:unhideWhenUsed/>
    <w:rsid w:val="00bd54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1"/>
    <w:uiPriority w:val="99"/>
    <w:semiHidden/>
    <w:unhideWhenUsed/>
    <w:rsid w:val="00bd545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7A925-BCE7-412A-971D-6EE063BB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LibreOffice/7.5.2.2$Windows_X86_64 LibreOffice_project/53bb9681a964705cf672590721dbc85eb4d0c3a2</Application>
  <AppVersion>15.0000</AppVersion>
  <Pages>4</Pages>
  <Words>416</Words>
  <Characters>2851</Characters>
  <CharactersWithSpaces>3368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2017-05-22T09:22:00Z</dcterms:created>
  <dc:creator>psp-tst-05</dc:creator>
  <dc:description/>
  <dc:language>ru-RU</dc:language>
  <cp:lastModifiedBy/>
  <cp:lastPrinted>2023-09-20T13:08:49Z</cp:lastPrinted>
  <dcterms:modified xsi:type="dcterms:W3CDTF">2023-09-20T13:10:06Z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