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поверхность.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ОБЯЗАТЕЛЬНО закрепить изделие растяжками за уши, предусмотренные в верхней части перемычки.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должно </w:t>
      </w:r>
      <w:r>
        <w:rPr>
          <w:rFonts w:ascii="Times New Roman" w:hAnsi="Times New Roman" w:cs="Times New Roman"/>
          <w:i/>
          <w:sz w:val="24"/>
          <w:szCs w:val="24"/>
        </w:rPr>
        <w:t>транспортироваться грузовым транспортом с соблюдением правил для конкретного вида транспорта.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</w:t>
      </w:r>
      <w:r>
        <w:rPr>
          <w:rFonts w:ascii="Times New Roman" w:hAnsi="Times New Roman" w:cs="Times New Roman"/>
          <w:i/>
          <w:sz w:val="24"/>
          <w:szCs w:val="24"/>
        </w:rPr>
        <w:t>ий, попадания влаги и действия агрессивных сред.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</w:t>
      </w:r>
      <w:r>
        <w:rPr>
          <w:rFonts w:ascii="Times New Roman" w:hAnsi="Times New Roman" w:cs="Times New Roman"/>
          <w:i/>
          <w:sz w:val="24"/>
          <w:szCs w:val="24"/>
        </w:rPr>
        <w:t>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потребитель имеет право предъявить рекламацию в </w:t>
      </w:r>
      <w:r>
        <w:rPr>
          <w:rFonts w:ascii="Times New Roman" w:hAnsi="Times New Roman" w:cs="Times New Roman"/>
          <w:i/>
          <w:sz w:val="24"/>
          <w:szCs w:val="24"/>
        </w:rPr>
        <w:t>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Ворота гандбольные</w:t>
      </w: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В2.1.000 ПС</w:t>
      </w: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29400" cy="6413500"/>
            <wp:effectExtent l="0" t="0" r="0" b="0"/>
            <wp:docPr id="1" name="Рисунок 1" descr="C:\Users\psp-tst-05\Desktop\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6E71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6E71F7" w:rsidRDefault="00315E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6E71F7" w:rsidRDefault="006E71F7">
      <w:pPr>
        <w:spacing w:after="0" w:line="240" w:lineRule="auto"/>
        <w:jc w:val="center"/>
      </w:pPr>
      <w:hyperlink r:id="rId7">
        <w:r w:rsidR="00315EEA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</w:t>
      </w:r>
      <w:r>
        <w:rPr>
          <w:rFonts w:ascii="Times New Roman" w:hAnsi="Times New Roman" w:cs="Times New Roman"/>
          <w:i/>
          <w:sz w:val="24"/>
          <w:szCs w:val="24"/>
        </w:rPr>
        <w:t>дения об устройстве изделия, необходимые для обеспечения его правильной эксплуатации.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Ворота для гандбола предназначены для игры в гандбол. Устанавливаются в здании и на открытой площадке.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965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3160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2080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Размеры створа ворот: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3000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2000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105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 штанги и перекладины,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80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</w:t>
      </w:r>
      <w:r>
        <w:rPr>
          <w:rFonts w:ascii="Times New Roman" w:hAnsi="Times New Roman" w:cs="Times New Roman"/>
          <w:i/>
          <w:sz w:val="24"/>
          <w:szCs w:val="24"/>
        </w:rPr>
        <w:t>тамент: труба профильная 80х60, 60х40, труба Ø33,5 и т.д.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ППП, разметка НЦ.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Боковина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Боковина (зеркальная)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Перемычка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Перекладина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Перемычка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Болт M12x60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Болт M12x70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Болт M12x100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Гайка M12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Шайба A.12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 Заглушка 60х40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E71F7" w:rsidRDefault="006E71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Выложить  боковины (1,2) </w:t>
      </w:r>
      <w:r>
        <w:rPr>
          <w:rFonts w:ascii="Times New Roman" w:hAnsi="Times New Roman" w:cs="Times New Roman"/>
          <w:i/>
          <w:sz w:val="24"/>
          <w:szCs w:val="24"/>
        </w:rPr>
        <w:t>закрепить перекладину (4) с помощью метизов (8,9,10), затем установить заднюю перемычку (3) при помощи (6,9,10), после закрепить оставшуюся перемычку (5) болтом (7).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</w:t>
      </w:r>
      <w:r>
        <w:rPr>
          <w:rFonts w:ascii="Times New Roman" w:hAnsi="Times New Roman" w:cs="Times New Roman"/>
          <w:i/>
          <w:sz w:val="24"/>
          <w:szCs w:val="24"/>
        </w:rPr>
        <w:t>онные характеристики изделия.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В2.1</w:t>
      </w:r>
    </w:p>
    <w:p w:rsidR="006E71F7" w:rsidRDefault="00315E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6E71F7" w:rsidRDefault="006E71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Дата выпуска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13.09.2021г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71F7" w:rsidRDefault="00315EEA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(роспись)</w:t>
      </w:r>
    </w:p>
    <w:p w:rsidR="006E71F7" w:rsidRDefault="006E71F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F7" w:rsidRDefault="0031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6E71F7" w:rsidRDefault="00315EEA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6E71F7" w:rsidSect="006E7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F7" w:rsidRDefault="006E71F7" w:rsidP="006E71F7">
      <w:pPr>
        <w:spacing w:after="0" w:line="240" w:lineRule="auto"/>
      </w:pPr>
      <w:r>
        <w:separator/>
      </w:r>
    </w:p>
  </w:endnote>
  <w:endnote w:type="continuationSeparator" w:id="0">
    <w:p w:rsidR="006E71F7" w:rsidRDefault="006E71F7" w:rsidP="006E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EA" w:rsidRDefault="00315EE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F7" w:rsidRDefault="006E71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EA" w:rsidRDefault="00315E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F7" w:rsidRDefault="006E71F7" w:rsidP="006E71F7">
      <w:pPr>
        <w:spacing w:after="0" w:line="240" w:lineRule="auto"/>
      </w:pPr>
      <w:r>
        <w:separator/>
      </w:r>
    </w:p>
  </w:footnote>
  <w:footnote w:type="continuationSeparator" w:id="0">
    <w:p w:rsidR="006E71F7" w:rsidRDefault="006E71F7" w:rsidP="006E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EA" w:rsidRDefault="00315EE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F7" w:rsidRDefault="006E71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EA" w:rsidRDefault="00315EE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71F7"/>
    <w:rsid w:val="00315EEA"/>
    <w:rsid w:val="006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8315D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A75E85"/>
    <w:rPr>
      <w:color w:val="808080"/>
    </w:rPr>
  </w:style>
  <w:style w:type="character" w:customStyle="1" w:styleId="a5">
    <w:name w:val="Верхний колонтитул Знак"/>
    <w:basedOn w:val="a0"/>
    <w:uiPriority w:val="99"/>
    <w:semiHidden/>
    <w:qFormat/>
    <w:rsid w:val="00882C0F"/>
  </w:style>
  <w:style w:type="character" w:customStyle="1" w:styleId="a6">
    <w:name w:val="Нижний колонтитул Знак"/>
    <w:basedOn w:val="a0"/>
    <w:uiPriority w:val="99"/>
    <w:semiHidden/>
    <w:qFormat/>
    <w:rsid w:val="00882C0F"/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4D5BA9"/>
    <w:rPr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4D5BA9"/>
    <w:rPr>
      <w:color w:val="00000A"/>
      <w:sz w:val="22"/>
    </w:rPr>
  </w:style>
  <w:style w:type="paragraph" w:customStyle="1" w:styleId="a7">
    <w:name w:val="Заголовок"/>
    <w:basedOn w:val="a"/>
    <w:next w:val="a8"/>
    <w:qFormat/>
    <w:rsid w:val="00783E5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783E50"/>
    <w:pPr>
      <w:spacing w:after="140" w:line="288" w:lineRule="auto"/>
    </w:pPr>
  </w:style>
  <w:style w:type="paragraph" w:styleId="a9">
    <w:name w:val="List"/>
    <w:basedOn w:val="a8"/>
    <w:rsid w:val="00783E50"/>
    <w:rPr>
      <w:rFonts w:cs="Mangal"/>
    </w:rPr>
  </w:style>
  <w:style w:type="paragraph" w:customStyle="1" w:styleId="Caption">
    <w:name w:val="Caption"/>
    <w:basedOn w:val="a"/>
    <w:qFormat/>
    <w:rsid w:val="00783E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83E50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831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1"/>
    <w:uiPriority w:val="99"/>
    <w:semiHidden/>
    <w:unhideWhenUsed/>
    <w:rsid w:val="004D5B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D5BA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2"/>
    <w:uiPriority w:val="99"/>
    <w:semiHidden/>
    <w:unhideWhenUsed/>
    <w:rsid w:val="0031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d"/>
    <w:uiPriority w:val="99"/>
    <w:semiHidden/>
    <w:rsid w:val="00315EEA"/>
    <w:rPr>
      <w:rFonts w:ascii="Calibri" w:eastAsia="Calibri" w:hAnsi="Calibri"/>
      <w:color w:val="00000A"/>
      <w:sz w:val="22"/>
    </w:rPr>
  </w:style>
  <w:style w:type="paragraph" w:styleId="ae">
    <w:name w:val="footer"/>
    <w:basedOn w:val="a"/>
    <w:link w:val="20"/>
    <w:uiPriority w:val="99"/>
    <w:semiHidden/>
    <w:unhideWhenUsed/>
    <w:rsid w:val="0031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e"/>
    <w:uiPriority w:val="99"/>
    <w:semiHidden/>
    <w:rsid w:val="00315EEA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cp:lastPrinted>2020-08-14T09:10:00Z</cp:lastPrinted>
  <dcterms:created xsi:type="dcterms:W3CDTF">2015-01-29T07:46:00Z</dcterms:created>
  <dcterms:modified xsi:type="dcterms:W3CDTF">2022-05-11T11:14:00Z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