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Велопарковка  декоративная  </w:t>
      </w: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6C7E72" w:rsidRDefault="005D3511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ВП30.1.000ПС</w:t>
      </w: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7E72" w:rsidRDefault="005D3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408940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0A7F05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6C7E72" w:rsidRDefault="00424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6C7E72" w:rsidRDefault="005D3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6C7E72" w:rsidRDefault="00F316EB">
      <w:pPr>
        <w:spacing w:after="0" w:line="240" w:lineRule="auto"/>
        <w:jc w:val="center"/>
      </w:pPr>
      <w:hyperlink r:id="rId8">
        <w:r w:rsidR="005D3511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6C7E72" w:rsidRDefault="006C7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ознакомления с конструкцией подставки под велосипеды и содержит данные и сведения об устройстве изделия, необходимые для обеспечения его правильной эксплуатации.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Парковка под велосипеды предназначена для использования на уличных парковках.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6C7E72" w:rsidRDefault="005D35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3140</w:t>
      </w:r>
    </w:p>
    <w:p w:rsidR="006C7E72" w:rsidRDefault="005D35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350</w:t>
      </w:r>
    </w:p>
    <w:p w:rsidR="006C7E72" w:rsidRDefault="005D35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1260</w:t>
      </w:r>
    </w:p>
    <w:p w:rsidR="006C7E72" w:rsidRDefault="005D351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34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профильная 30х30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x2,5</w:t>
      </w:r>
      <w:r>
        <w:rPr>
          <w:rFonts w:ascii="Times New Roman" w:hAnsi="Times New Roman" w:cs="Times New Roman"/>
          <w:i/>
          <w:sz w:val="24"/>
          <w:szCs w:val="24"/>
        </w:rPr>
        <w:t>мм, труба Ø33,5х3,2мм, полоса 60х6мм</w:t>
      </w: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ППП, цвет по согласованию.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Велопарковка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 шт.</w:t>
      </w:r>
    </w:p>
    <w:p w:rsidR="006C7E72" w:rsidRDefault="006C7E7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ВП30.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6C7E72" w:rsidRDefault="005D3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6C7E72" w:rsidRDefault="006C7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26.04.2019г.</w:t>
      </w:r>
    </w:p>
    <w:p w:rsidR="006C7E72" w:rsidRDefault="005D351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6C7E72" w:rsidRDefault="005D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6C7E72" w:rsidRDefault="005D3511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6C7E72" w:rsidSect="006C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72" w:rsidRDefault="006C7E72" w:rsidP="006C7E72">
      <w:pPr>
        <w:spacing w:after="0" w:line="240" w:lineRule="auto"/>
      </w:pPr>
      <w:r>
        <w:separator/>
      </w:r>
    </w:p>
  </w:endnote>
  <w:endnote w:type="continuationSeparator" w:id="0">
    <w:p w:rsidR="006C7E72" w:rsidRDefault="006C7E72" w:rsidP="006C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11" w:rsidRDefault="005D35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72" w:rsidRDefault="006C7E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11" w:rsidRDefault="005D35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72" w:rsidRDefault="006C7E72" w:rsidP="006C7E72">
      <w:pPr>
        <w:spacing w:after="0" w:line="240" w:lineRule="auto"/>
      </w:pPr>
      <w:r>
        <w:separator/>
      </w:r>
    </w:p>
  </w:footnote>
  <w:footnote w:type="continuationSeparator" w:id="0">
    <w:p w:rsidR="006C7E72" w:rsidRDefault="006C7E72" w:rsidP="006C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11" w:rsidRDefault="005D35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72" w:rsidRDefault="006C7E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11" w:rsidRDefault="005D351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C7E72"/>
    <w:rsid w:val="000A7F05"/>
    <w:rsid w:val="000B36C3"/>
    <w:rsid w:val="00424F94"/>
    <w:rsid w:val="005D3511"/>
    <w:rsid w:val="006C7E72"/>
    <w:rsid w:val="00F3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C42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84349"/>
  </w:style>
  <w:style w:type="character" w:customStyle="1" w:styleId="a5">
    <w:name w:val="Нижний колонтитул Знак"/>
    <w:basedOn w:val="a0"/>
    <w:uiPriority w:val="99"/>
    <w:semiHidden/>
    <w:qFormat/>
    <w:rsid w:val="00684349"/>
  </w:style>
  <w:style w:type="paragraph" w:customStyle="1" w:styleId="a6">
    <w:name w:val="Заголовок"/>
    <w:basedOn w:val="a"/>
    <w:next w:val="a7"/>
    <w:qFormat/>
    <w:rsid w:val="006C7E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C7E72"/>
    <w:pPr>
      <w:spacing w:after="140" w:line="288" w:lineRule="auto"/>
    </w:pPr>
  </w:style>
  <w:style w:type="paragraph" w:styleId="a8">
    <w:name w:val="List"/>
    <w:basedOn w:val="a7"/>
    <w:rsid w:val="006C7E72"/>
    <w:rPr>
      <w:rFonts w:cs="Mangal"/>
    </w:rPr>
  </w:style>
  <w:style w:type="paragraph" w:customStyle="1" w:styleId="Caption">
    <w:name w:val="Caption"/>
    <w:basedOn w:val="a"/>
    <w:qFormat/>
    <w:rsid w:val="006C7E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C7E72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C42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6843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8434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5D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5D3511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5D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5D3511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FF13-ADE6-4FC5-B18A-26DE1FDC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13</cp:revision>
  <dcterms:created xsi:type="dcterms:W3CDTF">2016-07-26T05:54:00Z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